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46C" w:rsidRDefault="006912F8" w:rsidP="006B3525">
      <w:pPr>
        <w:spacing w:line="328" w:lineRule="auto"/>
        <w:ind w:right="4652" w:firstLineChars="0" w:firstLine="0"/>
      </w:pPr>
      <w:bookmarkStart w:id="0" w:name="_GoBack"/>
      <w:bookmarkEnd w:id="0"/>
      <w:r>
        <w:rPr>
          <w:rFonts w:ascii="黑体" w:eastAsia="黑体" w:hAnsi="黑体" w:cs="黑体"/>
        </w:rPr>
        <w:t>附件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:rsidR="006B3525" w:rsidRPr="006B3525" w:rsidRDefault="006B3525" w:rsidP="006B3525">
      <w:pPr>
        <w:spacing w:line="259" w:lineRule="auto"/>
        <w:ind w:firstLineChars="0" w:firstLine="0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 w:rsidRPr="006B3525">
        <w:rPr>
          <w:rFonts w:ascii="方正小标宋简体" w:eastAsia="方正小标宋简体" w:hAnsi="微软雅黑" w:cs="微软雅黑" w:hint="eastAsia"/>
          <w:sz w:val="44"/>
          <w:szCs w:val="44"/>
        </w:rPr>
        <w:t>专项整治工作台</w:t>
      </w:r>
      <w:proofErr w:type="gramStart"/>
      <w:r w:rsidRPr="006B3525">
        <w:rPr>
          <w:rFonts w:ascii="方正小标宋简体" w:eastAsia="方正小标宋简体" w:hAnsi="微软雅黑" w:cs="微软雅黑" w:hint="eastAsia"/>
          <w:sz w:val="44"/>
          <w:szCs w:val="44"/>
        </w:rPr>
        <w:t>账</w:t>
      </w:r>
      <w:proofErr w:type="gramEnd"/>
    </w:p>
    <w:p w:rsidR="000B246C" w:rsidRDefault="006B3525" w:rsidP="006B3525">
      <w:pPr>
        <w:spacing w:line="259" w:lineRule="auto"/>
        <w:ind w:firstLineChars="395" w:firstLine="829"/>
      </w:pPr>
      <w:r>
        <w:rPr>
          <w:rFonts w:ascii="微软雅黑" w:eastAsia="微软雅黑" w:hAnsi="微软雅黑" w:cs="微软雅黑" w:hint="eastAsia"/>
          <w:sz w:val="21"/>
        </w:rPr>
        <w:t>部门</w:t>
      </w:r>
      <w:r w:rsidR="006912F8">
        <w:rPr>
          <w:rFonts w:ascii="微软雅黑" w:eastAsia="微软雅黑" w:hAnsi="微软雅黑" w:cs="微软雅黑"/>
          <w:sz w:val="21"/>
        </w:rPr>
        <w:t xml:space="preserve">：                                                                                        </w:t>
      </w:r>
      <w:r>
        <w:rPr>
          <w:rFonts w:ascii="微软雅黑" w:eastAsia="微软雅黑" w:hAnsi="微软雅黑" w:cs="微软雅黑"/>
          <w:sz w:val="21"/>
        </w:rPr>
        <w:t xml:space="preserve">                                            </w:t>
      </w:r>
      <w:r w:rsidR="006912F8">
        <w:rPr>
          <w:rFonts w:ascii="微软雅黑" w:eastAsia="微软雅黑" w:hAnsi="微软雅黑" w:cs="微软雅黑"/>
          <w:sz w:val="21"/>
        </w:rPr>
        <w:t xml:space="preserve">  填报日期：2020年 </w:t>
      </w:r>
      <w:r w:rsidR="00A70AB3">
        <w:rPr>
          <w:rFonts w:ascii="微软雅黑" w:eastAsia="微软雅黑" w:hAnsi="微软雅黑" w:cs="微软雅黑"/>
          <w:sz w:val="21"/>
        </w:rPr>
        <w:t xml:space="preserve">    </w:t>
      </w:r>
      <w:r w:rsidR="006912F8">
        <w:rPr>
          <w:rFonts w:ascii="微软雅黑" w:eastAsia="微软雅黑" w:hAnsi="微软雅黑" w:cs="微软雅黑"/>
          <w:sz w:val="21"/>
        </w:rPr>
        <w:t xml:space="preserve">  月  </w:t>
      </w:r>
      <w:r w:rsidR="00A70AB3">
        <w:rPr>
          <w:rFonts w:ascii="微软雅黑" w:eastAsia="微软雅黑" w:hAnsi="微软雅黑" w:cs="微软雅黑"/>
          <w:sz w:val="21"/>
        </w:rPr>
        <w:t xml:space="preserve">    </w:t>
      </w:r>
      <w:r w:rsidR="006912F8">
        <w:rPr>
          <w:rFonts w:ascii="微软雅黑" w:eastAsia="微软雅黑" w:hAnsi="微软雅黑" w:cs="微软雅黑"/>
          <w:sz w:val="21"/>
        </w:rPr>
        <w:t xml:space="preserve"> 日 </w:t>
      </w:r>
    </w:p>
    <w:tbl>
      <w:tblPr>
        <w:tblStyle w:val="TableGrid"/>
        <w:tblW w:w="13672" w:type="dxa"/>
        <w:tblInd w:w="130" w:type="dxa"/>
        <w:tblCellMar>
          <w:left w:w="108" w:type="dxa"/>
          <w:bottom w:w="37" w:type="dxa"/>
        </w:tblCellMar>
        <w:tblLook w:val="04A0" w:firstRow="1" w:lastRow="0" w:firstColumn="1" w:lastColumn="0" w:noHBand="0" w:noVBand="1"/>
      </w:tblPr>
      <w:tblGrid>
        <w:gridCol w:w="806"/>
        <w:gridCol w:w="1838"/>
        <w:gridCol w:w="3317"/>
        <w:gridCol w:w="992"/>
        <w:gridCol w:w="1134"/>
        <w:gridCol w:w="4451"/>
        <w:gridCol w:w="1134"/>
      </w:tblGrid>
      <w:tr w:rsidR="000B246C" w:rsidTr="00A70AB3">
        <w:trPr>
          <w:trHeight w:val="362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6C" w:rsidRPr="006B3525" w:rsidRDefault="006912F8" w:rsidP="006B3525">
            <w:pPr>
              <w:spacing w:line="259" w:lineRule="auto"/>
              <w:ind w:leftChars="-7" w:left="-1" w:hangingChars="10" w:hanging="21"/>
              <w:jc w:val="center"/>
              <w:rPr>
                <w:rFonts w:ascii="黑体" w:eastAsia="黑体" w:hAnsi="黑体" w:cs="黑体"/>
                <w:sz w:val="21"/>
              </w:rPr>
            </w:pPr>
            <w:r>
              <w:rPr>
                <w:rFonts w:ascii="黑体" w:eastAsia="黑体" w:hAnsi="黑体" w:cs="黑体"/>
                <w:sz w:val="21"/>
              </w:rPr>
              <w:t>序号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6C" w:rsidRPr="006B3525" w:rsidRDefault="006912F8" w:rsidP="006B3525">
            <w:pPr>
              <w:spacing w:line="259" w:lineRule="auto"/>
              <w:ind w:leftChars="-7" w:left="-1" w:right="103" w:hangingChars="10" w:hanging="21"/>
              <w:jc w:val="center"/>
              <w:rPr>
                <w:rFonts w:ascii="黑体" w:eastAsia="黑体" w:hAnsi="黑体" w:cs="黑体"/>
                <w:sz w:val="21"/>
              </w:rPr>
            </w:pPr>
            <w:r>
              <w:rPr>
                <w:rFonts w:ascii="黑体" w:eastAsia="黑体" w:hAnsi="黑体" w:cs="黑体"/>
                <w:sz w:val="21"/>
              </w:rPr>
              <w:t xml:space="preserve">整治任务 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6C" w:rsidRPr="006B3525" w:rsidRDefault="006912F8" w:rsidP="006B3525">
            <w:pPr>
              <w:spacing w:line="259" w:lineRule="auto"/>
              <w:ind w:leftChars="-7" w:left="-1" w:right="104" w:hangingChars="10" w:hanging="21"/>
              <w:jc w:val="center"/>
              <w:rPr>
                <w:rFonts w:ascii="黑体" w:eastAsia="黑体" w:hAnsi="黑体" w:cs="黑体"/>
                <w:sz w:val="21"/>
              </w:rPr>
            </w:pPr>
            <w:r>
              <w:rPr>
                <w:rFonts w:ascii="黑体" w:eastAsia="黑体" w:hAnsi="黑体" w:cs="黑体"/>
                <w:sz w:val="21"/>
              </w:rPr>
              <w:t xml:space="preserve">主要工作措施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6C" w:rsidRPr="006B3525" w:rsidRDefault="006912F8" w:rsidP="006B3525">
            <w:pPr>
              <w:spacing w:line="259" w:lineRule="auto"/>
              <w:ind w:leftChars="-7" w:left="-1" w:right="108" w:hangingChars="10" w:hanging="21"/>
              <w:jc w:val="center"/>
              <w:rPr>
                <w:rFonts w:ascii="黑体" w:eastAsia="黑体" w:hAnsi="黑体" w:cs="黑体"/>
                <w:sz w:val="21"/>
              </w:rPr>
            </w:pPr>
            <w:r>
              <w:rPr>
                <w:rFonts w:ascii="黑体" w:eastAsia="黑体" w:hAnsi="黑体" w:cs="黑体"/>
                <w:sz w:val="21"/>
              </w:rPr>
              <w:t xml:space="preserve">责任清单 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6C" w:rsidRPr="006B3525" w:rsidRDefault="006912F8" w:rsidP="006B3525">
            <w:pPr>
              <w:spacing w:line="259" w:lineRule="auto"/>
              <w:ind w:leftChars="-7" w:left="-1" w:right="104" w:hangingChars="10" w:hanging="21"/>
              <w:jc w:val="center"/>
              <w:rPr>
                <w:rFonts w:ascii="黑体" w:eastAsia="黑体" w:hAnsi="黑体" w:cs="黑体"/>
                <w:sz w:val="21"/>
              </w:rPr>
            </w:pPr>
            <w:r>
              <w:rPr>
                <w:rFonts w:ascii="黑体" w:eastAsia="黑体" w:hAnsi="黑体" w:cs="黑体"/>
                <w:sz w:val="21"/>
              </w:rPr>
              <w:t xml:space="preserve">工作进展情况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6C" w:rsidRPr="006B3525" w:rsidRDefault="006912F8" w:rsidP="006B3525">
            <w:pPr>
              <w:spacing w:line="259" w:lineRule="auto"/>
              <w:ind w:leftChars="-7" w:left="-1" w:right="108" w:hangingChars="10" w:hanging="21"/>
              <w:jc w:val="center"/>
              <w:rPr>
                <w:rFonts w:ascii="黑体" w:eastAsia="黑体" w:hAnsi="黑体" w:cs="黑体"/>
                <w:sz w:val="21"/>
              </w:rPr>
            </w:pPr>
            <w:r>
              <w:rPr>
                <w:rFonts w:ascii="黑体" w:eastAsia="黑体" w:hAnsi="黑体" w:cs="黑体"/>
                <w:sz w:val="21"/>
              </w:rPr>
              <w:t xml:space="preserve">备注 </w:t>
            </w:r>
          </w:p>
        </w:tc>
      </w:tr>
      <w:tr w:rsidR="000B246C" w:rsidTr="00A70AB3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C" w:rsidRDefault="000B246C">
            <w:pPr>
              <w:spacing w:after="160" w:line="259" w:lineRule="auto"/>
              <w:ind w:firstLine="64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C" w:rsidRDefault="000B246C">
            <w:pPr>
              <w:spacing w:after="160" w:line="259" w:lineRule="auto"/>
              <w:ind w:firstLine="640"/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C" w:rsidRDefault="000B246C">
            <w:pPr>
              <w:spacing w:after="160" w:line="259" w:lineRule="auto"/>
              <w:ind w:firstLine="64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6C" w:rsidRDefault="006912F8" w:rsidP="006B3525">
            <w:pPr>
              <w:spacing w:line="259" w:lineRule="auto"/>
              <w:ind w:left="38" w:firstLineChars="0" w:firstLine="0"/>
            </w:pPr>
            <w:r>
              <w:rPr>
                <w:rFonts w:ascii="黑体" w:eastAsia="黑体" w:hAnsi="黑体" w:cs="黑体"/>
                <w:sz w:val="21"/>
              </w:rPr>
              <w:t xml:space="preserve">责任科室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6C" w:rsidRDefault="006912F8" w:rsidP="006B3525">
            <w:pPr>
              <w:spacing w:after="15" w:line="259" w:lineRule="auto"/>
              <w:ind w:firstLineChars="0" w:firstLine="0"/>
            </w:pPr>
            <w:r>
              <w:rPr>
                <w:rFonts w:ascii="黑体" w:eastAsia="黑体" w:hAnsi="黑体" w:cs="黑体"/>
                <w:sz w:val="21"/>
              </w:rPr>
              <w:t>责任领导/</w:t>
            </w:r>
          </w:p>
          <w:p w:rsidR="000B246C" w:rsidRDefault="006912F8" w:rsidP="006B3525">
            <w:pPr>
              <w:spacing w:line="259" w:lineRule="auto"/>
              <w:ind w:left="156" w:firstLineChars="0" w:firstLine="0"/>
            </w:pPr>
            <w:r>
              <w:rPr>
                <w:rFonts w:ascii="黑体" w:eastAsia="黑体" w:hAnsi="黑体" w:cs="黑体"/>
                <w:sz w:val="21"/>
              </w:rPr>
              <w:t xml:space="preserve">责任人 </w:t>
            </w:r>
          </w:p>
        </w:tc>
        <w:tc>
          <w:tcPr>
            <w:tcW w:w="4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C" w:rsidRDefault="000B246C">
            <w:pPr>
              <w:spacing w:after="160" w:line="259" w:lineRule="auto"/>
              <w:ind w:firstLine="64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6C" w:rsidRDefault="000B246C">
            <w:pPr>
              <w:spacing w:after="160" w:line="259" w:lineRule="auto"/>
              <w:ind w:firstLine="640"/>
            </w:pPr>
          </w:p>
        </w:tc>
      </w:tr>
      <w:tr w:rsidR="00A70AB3" w:rsidTr="00A70AB3">
        <w:trPr>
          <w:trHeight w:val="886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107" w:firstLineChars="95" w:firstLine="199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1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firstLineChars="0" w:firstLine="0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整治在招生考试中弄虚作假、营私舞弊问题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after="34" w:line="259" w:lineRule="auto"/>
              <w:ind w:firstLineChars="0" w:firstLine="0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1.完成标准化考点升级改造工作。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2" w:firstLineChars="0" w:firstLine="0"/>
              <w:jc w:val="center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教务处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2" w:firstLineChars="95" w:firstLine="199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唐文君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firstLine="420"/>
              <w:rPr>
                <w:rFonts w:ascii="微软雅黑" w:eastAsia="微软雅黑" w:hAnsi="微软雅黑" w:cs="微软雅黑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firstLineChars="0" w:firstLine="0"/>
            </w:pPr>
          </w:p>
        </w:tc>
      </w:tr>
      <w:tr w:rsidR="00A70AB3" w:rsidTr="00A70AB3">
        <w:trPr>
          <w:trHeight w:val="814"/>
        </w:trPr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107" w:firstLineChars="95" w:firstLine="199"/>
              <w:rPr>
                <w:rFonts w:ascii="微软雅黑" w:eastAsia="微软雅黑" w:hAnsi="微软雅黑" w:cs="微软雅黑"/>
                <w:sz w:val="21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48" w:firstLineChars="0" w:firstLine="0"/>
              <w:rPr>
                <w:rFonts w:ascii="微软雅黑" w:eastAsia="微软雅黑" w:hAnsi="微软雅黑" w:cs="微软雅黑"/>
                <w:sz w:val="21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after="34" w:line="259" w:lineRule="auto"/>
              <w:ind w:firstLineChars="0" w:firstLine="0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/>
                <w:sz w:val="21"/>
              </w:rPr>
              <w:t>2.加强考试安全治理体系建设。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2" w:firstLineChars="0" w:firstLine="0"/>
              <w:jc w:val="center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教务处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2" w:firstLineChars="95" w:firstLine="199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唐文君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firstLine="420"/>
              <w:rPr>
                <w:rFonts w:ascii="微软雅黑" w:eastAsia="微软雅黑" w:hAnsi="微软雅黑" w:cs="微软雅黑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firstLineChars="0" w:firstLine="0"/>
            </w:pPr>
          </w:p>
        </w:tc>
      </w:tr>
      <w:tr w:rsidR="00A70AB3" w:rsidTr="00A70AB3">
        <w:trPr>
          <w:trHeight w:val="379"/>
        </w:trPr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107" w:firstLineChars="95" w:firstLine="199"/>
              <w:rPr>
                <w:rFonts w:ascii="微软雅黑" w:eastAsia="微软雅黑" w:hAnsi="微软雅黑" w:cs="微软雅黑"/>
                <w:sz w:val="21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48" w:firstLineChars="0" w:firstLine="0"/>
              <w:rPr>
                <w:rFonts w:ascii="微软雅黑" w:eastAsia="微软雅黑" w:hAnsi="微软雅黑" w:cs="微软雅黑"/>
                <w:sz w:val="21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after="34" w:line="259" w:lineRule="auto"/>
              <w:ind w:firstLineChars="0" w:firstLine="0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/>
                <w:sz w:val="21"/>
              </w:rPr>
              <w:t>3.严格实施招生“阳光工程”。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2" w:firstLineChars="0" w:firstLine="0"/>
              <w:jc w:val="center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招生就业办公室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2" w:firstLineChars="95" w:firstLine="199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冷雪艳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firstLine="420"/>
              <w:rPr>
                <w:rFonts w:ascii="微软雅黑" w:eastAsia="微软雅黑" w:hAnsi="微软雅黑" w:cs="微软雅黑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firstLineChars="0" w:firstLine="0"/>
            </w:pPr>
          </w:p>
        </w:tc>
      </w:tr>
      <w:tr w:rsidR="00A70AB3" w:rsidTr="00A70AB3">
        <w:trPr>
          <w:trHeight w:val="682"/>
        </w:trPr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107" w:firstLineChars="95" w:firstLine="199"/>
              <w:rPr>
                <w:rFonts w:ascii="微软雅黑" w:eastAsia="微软雅黑" w:hAnsi="微软雅黑" w:cs="微软雅黑"/>
                <w:sz w:val="21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48" w:firstLineChars="0" w:firstLine="0"/>
              <w:rPr>
                <w:rFonts w:ascii="微软雅黑" w:eastAsia="微软雅黑" w:hAnsi="微软雅黑" w:cs="微软雅黑"/>
                <w:sz w:val="21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after="34" w:line="259" w:lineRule="auto"/>
              <w:ind w:firstLineChars="0" w:firstLine="0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/>
                <w:sz w:val="21"/>
              </w:rPr>
              <w:t>4.加强对考生诚信法治教育。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2" w:firstLineChars="0" w:firstLine="0"/>
              <w:jc w:val="center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教务处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2" w:firstLineChars="95" w:firstLine="199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>唐文君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firstLine="420"/>
              <w:rPr>
                <w:rFonts w:ascii="微软雅黑" w:eastAsia="微软雅黑" w:hAnsi="微软雅黑" w:cs="微软雅黑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firstLineChars="0" w:firstLine="0"/>
            </w:pPr>
          </w:p>
        </w:tc>
      </w:tr>
      <w:tr w:rsidR="00A70AB3" w:rsidTr="00A70AB3">
        <w:trPr>
          <w:trHeight w:val="244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107" w:firstLineChars="95" w:firstLine="199"/>
              <w:jc w:val="left"/>
            </w:pPr>
            <w:r>
              <w:rPr>
                <w:rFonts w:ascii="微软雅黑" w:eastAsia="微软雅黑" w:hAnsi="微软雅黑" w:cs="微软雅黑"/>
                <w:sz w:val="21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48" w:firstLineChars="0" w:firstLine="0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对涉嫌学术不端问题进行调查处理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after="34" w:line="259" w:lineRule="auto"/>
              <w:ind w:firstLineChars="0" w:firstLine="0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1.健全完善科研诚信治理体系。 </w:t>
            </w:r>
          </w:p>
          <w:p w:rsidR="00A70AB3" w:rsidRDefault="00A70AB3" w:rsidP="00A70AB3">
            <w:pPr>
              <w:spacing w:after="34" w:line="259" w:lineRule="auto"/>
              <w:ind w:firstLineChars="0" w:firstLine="0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2.加强科研诚信宣传教育。 </w:t>
            </w:r>
          </w:p>
          <w:p w:rsidR="00A70AB3" w:rsidRDefault="00A70AB3" w:rsidP="00A70AB3">
            <w:pPr>
              <w:spacing w:after="34" w:line="259" w:lineRule="auto"/>
              <w:ind w:firstLineChars="0" w:firstLine="0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3.强化学术不端行为监督与惩戒。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2" w:firstLineChars="0" w:firstLine="0"/>
              <w:jc w:val="center"/>
            </w:pPr>
            <w:r>
              <w:rPr>
                <w:rFonts w:ascii="微软雅黑" w:eastAsia="微软雅黑" w:hAnsi="微软雅黑" w:cs="微软雅黑" w:hint="eastAsia"/>
                <w:sz w:val="21"/>
              </w:rPr>
              <w:t>科研发展处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right="2" w:firstLineChars="95" w:firstLine="199"/>
              <w:jc w:val="left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</w:rPr>
              <w:t>焦念涛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firstLine="420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AB3" w:rsidRDefault="00A70AB3" w:rsidP="00A70AB3">
            <w:pPr>
              <w:spacing w:line="259" w:lineRule="auto"/>
              <w:ind w:firstLineChars="0" w:firstLine="0"/>
            </w:pPr>
          </w:p>
        </w:tc>
      </w:tr>
    </w:tbl>
    <w:p w:rsidR="000B246C" w:rsidRDefault="006B3525" w:rsidP="00A70AB3">
      <w:pPr>
        <w:spacing w:after="264" w:line="259" w:lineRule="auto"/>
        <w:ind w:left="555" w:firstLine="420"/>
      </w:pPr>
      <w:r>
        <w:rPr>
          <w:rFonts w:ascii="微软雅黑" w:eastAsia="微软雅黑" w:hAnsi="微软雅黑" w:cs="微软雅黑"/>
          <w:sz w:val="21"/>
        </w:rPr>
        <w:t>填报人：</w:t>
      </w:r>
      <w:r>
        <w:rPr>
          <w:rFonts w:ascii="微软雅黑" w:eastAsia="微软雅黑" w:hAnsi="微软雅黑" w:cs="微软雅黑" w:hint="eastAsia"/>
          <w:sz w:val="21"/>
        </w:rPr>
        <w:t xml:space="preserve"> </w:t>
      </w:r>
      <w:r>
        <w:rPr>
          <w:rFonts w:ascii="微软雅黑" w:eastAsia="微软雅黑" w:hAnsi="微软雅黑" w:cs="微软雅黑"/>
          <w:sz w:val="21"/>
        </w:rPr>
        <w:t xml:space="preserve">                                                                     </w:t>
      </w:r>
      <w:r>
        <w:rPr>
          <w:rFonts w:ascii="微软雅黑" w:eastAsia="微软雅黑" w:hAnsi="微软雅黑" w:cs="微软雅黑" w:hint="eastAsia"/>
          <w:sz w:val="21"/>
        </w:rPr>
        <w:t>部门</w:t>
      </w:r>
      <w:r w:rsidR="006912F8">
        <w:rPr>
          <w:rFonts w:ascii="微软雅黑" w:eastAsia="微软雅黑" w:hAnsi="微软雅黑" w:cs="微软雅黑"/>
          <w:sz w:val="21"/>
        </w:rPr>
        <w:t xml:space="preserve">负责人：        </w:t>
      </w:r>
      <w:r w:rsidR="006912F8">
        <w:t xml:space="preserve"> </w:t>
      </w:r>
    </w:p>
    <w:sectPr w:rsidR="000B246C" w:rsidSect="006B3525">
      <w:footerReference w:type="even" r:id="rId8"/>
      <w:footerReference w:type="default" r:id="rId9"/>
      <w:footerReference w:type="first" r:id="rId10"/>
      <w:pgSz w:w="16838" w:h="11906" w:orient="landscape"/>
      <w:pgMar w:top="1532" w:right="1440" w:bottom="1374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C8E" w:rsidRDefault="00972C8E">
      <w:pPr>
        <w:spacing w:line="240" w:lineRule="auto"/>
        <w:ind w:firstLine="640"/>
      </w:pPr>
      <w:r>
        <w:separator/>
      </w:r>
    </w:p>
  </w:endnote>
  <w:endnote w:type="continuationSeparator" w:id="0">
    <w:p w:rsidR="00972C8E" w:rsidRDefault="00972C8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46C" w:rsidRDefault="000B246C">
    <w:pPr>
      <w:spacing w:after="160" w:line="259" w:lineRule="auto"/>
      <w:ind w:firstLine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46C" w:rsidRDefault="000B246C">
    <w:pPr>
      <w:spacing w:after="160" w:line="259" w:lineRule="auto"/>
      <w:ind w:firstLine="6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46C" w:rsidRDefault="000B246C">
    <w:pPr>
      <w:spacing w:after="160" w:line="259" w:lineRule="auto"/>
      <w:ind w:firstLine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C8E" w:rsidRDefault="00972C8E">
      <w:pPr>
        <w:spacing w:line="240" w:lineRule="auto"/>
        <w:ind w:firstLine="640"/>
      </w:pPr>
      <w:r>
        <w:separator/>
      </w:r>
    </w:p>
  </w:footnote>
  <w:footnote w:type="continuationSeparator" w:id="0">
    <w:p w:rsidR="00972C8E" w:rsidRDefault="00972C8E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CCB"/>
    <w:multiLevelType w:val="hybridMultilevel"/>
    <w:tmpl w:val="128E5036"/>
    <w:lvl w:ilvl="0" w:tplc="820A3356">
      <w:start w:val="2"/>
      <w:numFmt w:val="decimal"/>
      <w:lvlText w:val="%1.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089EC8">
      <w:start w:val="1"/>
      <w:numFmt w:val="lowerLetter"/>
      <w:lvlText w:val="%2"/>
      <w:lvlJc w:val="left"/>
      <w:pPr>
        <w:ind w:left="118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4EB742">
      <w:start w:val="1"/>
      <w:numFmt w:val="lowerRoman"/>
      <w:lvlText w:val="%3"/>
      <w:lvlJc w:val="left"/>
      <w:pPr>
        <w:ind w:left="190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DEDAB4">
      <w:start w:val="1"/>
      <w:numFmt w:val="decimal"/>
      <w:lvlText w:val="%4"/>
      <w:lvlJc w:val="left"/>
      <w:pPr>
        <w:ind w:left="26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D4D064">
      <w:start w:val="1"/>
      <w:numFmt w:val="lowerLetter"/>
      <w:lvlText w:val="%5"/>
      <w:lvlJc w:val="left"/>
      <w:pPr>
        <w:ind w:left="334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AAEEF0">
      <w:start w:val="1"/>
      <w:numFmt w:val="lowerRoman"/>
      <w:lvlText w:val="%6"/>
      <w:lvlJc w:val="left"/>
      <w:pPr>
        <w:ind w:left="406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DE5ED4">
      <w:start w:val="1"/>
      <w:numFmt w:val="decimal"/>
      <w:lvlText w:val="%7"/>
      <w:lvlJc w:val="left"/>
      <w:pPr>
        <w:ind w:left="478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6A9BAE">
      <w:start w:val="1"/>
      <w:numFmt w:val="lowerLetter"/>
      <w:lvlText w:val="%8"/>
      <w:lvlJc w:val="left"/>
      <w:pPr>
        <w:ind w:left="550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6A5058">
      <w:start w:val="1"/>
      <w:numFmt w:val="lowerRoman"/>
      <w:lvlText w:val="%9"/>
      <w:lvlJc w:val="left"/>
      <w:pPr>
        <w:ind w:left="62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43476"/>
    <w:multiLevelType w:val="hybridMultilevel"/>
    <w:tmpl w:val="7E8C1DDC"/>
    <w:lvl w:ilvl="0" w:tplc="DE922FA2">
      <w:start w:val="1"/>
      <w:numFmt w:val="ideographDigital"/>
      <w:lvlText w:val="（%1）"/>
      <w:lvlJc w:val="left"/>
      <w:pPr>
        <w:ind w:left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A02EE60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D7A4B90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6C4BB1A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CD65948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0410C2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06AE58C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5F612CC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030C8F6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8E4184"/>
    <w:multiLevelType w:val="hybridMultilevel"/>
    <w:tmpl w:val="4B5C662E"/>
    <w:lvl w:ilvl="0" w:tplc="8864CF04">
      <w:start w:val="1"/>
      <w:numFmt w:val="ideographDigital"/>
      <w:lvlText w:val="（%1）"/>
      <w:lvlJc w:val="left"/>
      <w:pPr>
        <w:ind w:left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72E0EC6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B908ABA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9E09F2C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592A934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3EE451A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7AC9418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80828B6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1A44F4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957FBC"/>
    <w:multiLevelType w:val="hybridMultilevel"/>
    <w:tmpl w:val="6D968D00"/>
    <w:lvl w:ilvl="0" w:tplc="B1B8740C">
      <w:start w:val="7"/>
      <w:numFmt w:val="ideographDigital"/>
      <w:lvlText w:val="（%1）"/>
      <w:lvlJc w:val="left"/>
      <w:pPr>
        <w:ind w:left="313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156C28A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77092D8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F1E34F0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7F4F1C8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EB6C9F4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7C65BDC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2AC718A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A7CD314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6C"/>
    <w:rsid w:val="000B246C"/>
    <w:rsid w:val="00151066"/>
    <w:rsid w:val="0017609E"/>
    <w:rsid w:val="001F1F70"/>
    <w:rsid w:val="002B28E5"/>
    <w:rsid w:val="00347769"/>
    <w:rsid w:val="0046025E"/>
    <w:rsid w:val="00594F47"/>
    <w:rsid w:val="006912F8"/>
    <w:rsid w:val="006B3525"/>
    <w:rsid w:val="008F1508"/>
    <w:rsid w:val="009271EC"/>
    <w:rsid w:val="00972C8E"/>
    <w:rsid w:val="009C2405"/>
    <w:rsid w:val="00A70AB3"/>
    <w:rsid w:val="00B017F0"/>
    <w:rsid w:val="00B65FAD"/>
    <w:rsid w:val="00C83CA7"/>
    <w:rsid w:val="00DD2F0D"/>
    <w:rsid w:val="00F7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AB769-E52A-4D34-A939-1022B89B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7F0"/>
    <w:pPr>
      <w:spacing w:line="600" w:lineRule="exact"/>
      <w:ind w:firstLineChars="200" w:firstLine="200"/>
      <w:jc w:val="both"/>
    </w:pPr>
    <w:rPr>
      <w:rFonts w:ascii="仿宋_GB2312" w:eastAsia="仿宋_GB2312" w:hAnsi="仿宋_GB2312" w:cs="仿宋_GB2312"/>
      <w:color w:val="000000"/>
      <w:sz w:val="32"/>
    </w:rPr>
  </w:style>
  <w:style w:type="paragraph" w:styleId="1">
    <w:name w:val="heading 1"/>
    <w:next w:val="a"/>
    <w:link w:val="10"/>
    <w:autoRedefine/>
    <w:uiPriority w:val="9"/>
    <w:qFormat/>
    <w:rsid w:val="0017609E"/>
    <w:pPr>
      <w:keepNext/>
      <w:keepLines/>
      <w:spacing w:before="100" w:beforeAutospacing="1"/>
      <w:ind w:firstLineChars="200" w:firstLine="640"/>
      <w:outlineLvl w:val="0"/>
    </w:pPr>
    <w:rPr>
      <w:rFonts w:ascii="仿宋_GB2312" w:eastAsia="黑体" w:hAnsi="仿宋_GB2312" w:cs="仿宋_GB2312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9271EC"/>
    <w:pPr>
      <w:keepNext/>
      <w:keepLines/>
      <w:spacing w:before="100" w:beforeAutospacing="1"/>
      <w:ind w:firstLineChars="200" w:firstLine="200"/>
      <w:outlineLvl w:val="1"/>
    </w:pPr>
    <w:rPr>
      <w:rFonts w:ascii="黑体" w:eastAsia="楷体_GB2312" w:hAnsi="黑体" w:cs="黑体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17609E"/>
    <w:rPr>
      <w:rFonts w:ascii="仿宋_GB2312" w:eastAsia="黑体" w:hAnsi="仿宋_GB2312" w:cs="仿宋_GB2312"/>
      <w:color w:val="000000"/>
      <w:sz w:val="32"/>
    </w:rPr>
  </w:style>
  <w:style w:type="character" w:customStyle="1" w:styleId="20">
    <w:name w:val="标题 2 字符"/>
    <w:link w:val="2"/>
    <w:uiPriority w:val="9"/>
    <w:rsid w:val="009271EC"/>
    <w:rPr>
      <w:rFonts w:ascii="黑体" w:eastAsia="楷体_GB2312" w:hAnsi="黑体" w:cs="黑体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6B352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B3525"/>
    <w:rPr>
      <w:rFonts w:ascii="仿宋_GB2312" w:eastAsia="仿宋_GB2312" w:hAnsi="仿宋_GB2312" w:cs="仿宋_GB2312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57E78-94BB-46A7-8DBA-5A62F544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Tom</dc:creator>
  <cp:keywords/>
  <cp:lastModifiedBy>R H</cp:lastModifiedBy>
  <cp:revision>3</cp:revision>
  <dcterms:created xsi:type="dcterms:W3CDTF">2020-04-29T03:13:00Z</dcterms:created>
  <dcterms:modified xsi:type="dcterms:W3CDTF">2020-04-29T03:13:00Z</dcterms:modified>
</cp:coreProperties>
</file>