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77" w:rsidRPr="0054573D" w:rsidRDefault="00E9767E" w:rsidP="00545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46277" w:rsidRDefault="00946277" w:rsidP="00946277">
      <w:pPr>
        <w:tabs>
          <w:tab w:val="left" w:pos="661"/>
        </w:tabs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廉政谈话汇报材料 </w:t>
      </w:r>
      <w:r w:rsidR="00E9767E" w:rsidRPr="00703349">
        <w:rPr>
          <w:rFonts w:ascii="方正小标宋_GBK" w:eastAsia="方正小标宋_GBK" w:hAnsi="方正小标宋_GBK" w:cs="方正小标宋_GBK" w:hint="eastAsia"/>
          <w:color w:val="FF0000"/>
          <w:sz w:val="44"/>
          <w:szCs w:val="44"/>
        </w:rPr>
        <w:t>（模板）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900" w:firstLine="28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工作单位及职务姓名</w:t>
      </w:r>
      <w:r w:rsidR="00703349" w:rsidRPr="00424B3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（此处姓名手写）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我于X年X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月担任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XX（单位、职务），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</w:t>
      </w:r>
      <w:r w:rsidR="0054573D">
        <w:rPr>
          <w:rFonts w:ascii="仿宋_GB2312" w:eastAsia="仿宋_GB2312" w:hAnsi="仿宋_GB2312" w:cs="仿宋_GB2312" w:hint="eastAsia"/>
          <w:sz w:val="32"/>
          <w:szCs w:val="32"/>
        </w:rPr>
        <w:t>（负责）</w:t>
      </w:r>
      <w:r>
        <w:rPr>
          <w:rFonts w:ascii="仿宋_GB2312" w:eastAsia="仿宋_GB2312" w:hAnsi="仿宋_GB2312" w:cs="仿宋_GB2312"/>
          <w:sz w:val="32"/>
          <w:szCs w:val="32"/>
        </w:rPr>
        <w:t>XX工作。根据廉政谈话工作要求，现将本人202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年以来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落实“一岗双责”情况、推动重点工作、</w:t>
      </w:r>
      <w:r>
        <w:rPr>
          <w:rFonts w:ascii="仿宋_GB2312" w:eastAsia="仿宋_GB2312" w:hAnsi="仿宋_GB2312" w:cs="仿宋_GB2312"/>
          <w:sz w:val="32"/>
          <w:szCs w:val="32"/>
        </w:rPr>
        <w:t>遵守党的纪律以及廉洁自律情况报告如下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一、落实“一岗双责”情况</w:t>
      </w:r>
    </w:p>
    <w:p w:rsidR="00946277" w:rsidRDefault="00946277" w:rsidP="00E9767E">
      <w:pPr>
        <w:tabs>
          <w:tab w:val="left" w:pos="66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主要包括按照“一岗双责”要求，领导、检查、督促分管部门和单位全面从严治党工作，对干部从严教育管理监督情况。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二、遵守党的纪律和廉洁自律情况</w:t>
      </w:r>
    </w:p>
    <w:p w:rsidR="00946277" w:rsidRDefault="00946277" w:rsidP="00E9767E">
      <w:pPr>
        <w:tabs>
          <w:tab w:val="left" w:pos="66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主要包括遵守党的政治纪律、组织纪律、廉洁纪律、群众纪律、工作纪律、生活纪律情况。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三、应当报告的其他方面情况</w:t>
      </w:r>
    </w:p>
    <w:p w:rsidR="00946277" w:rsidRDefault="00946277" w:rsidP="00E9767E">
      <w:pPr>
        <w:tabs>
          <w:tab w:val="left" w:pos="66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</w:t>
      </w:r>
      <w:r>
        <w:rPr>
          <w:rFonts w:ascii="仿宋_GB2312" w:eastAsia="仿宋_GB2312" w:hAnsi="仿宋_GB2312" w:cs="仿宋_GB2312"/>
          <w:sz w:val="32"/>
          <w:szCs w:val="32"/>
        </w:rPr>
        <w:t>贯彻落实党中央重大决策部署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省委工作安排，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/>
          <w:sz w:val="32"/>
          <w:szCs w:val="32"/>
        </w:rPr>
        <w:t>集团党委</w:t>
      </w:r>
      <w:r w:rsidR="0054573D">
        <w:rPr>
          <w:rFonts w:ascii="仿宋_GB2312" w:eastAsia="仿宋_GB2312" w:hAnsi="仿宋_GB2312" w:cs="仿宋_GB2312" w:hint="eastAsia"/>
          <w:sz w:val="32"/>
          <w:szCs w:val="32"/>
        </w:rPr>
        <w:t>、学院党委</w:t>
      </w:r>
      <w:r>
        <w:rPr>
          <w:rFonts w:ascii="仿宋_GB2312" w:eastAsia="仿宋_GB2312" w:hAnsi="仿宋_GB2312" w:cs="仿宋_GB2312"/>
          <w:sz w:val="32"/>
          <w:szCs w:val="32"/>
        </w:rPr>
        <w:t>2021年重点工作推进落实情况。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四、存在问题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主要包括所在</w:t>
      </w:r>
      <w:r w:rsidR="0054573D">
        <w:rPr>
          <w:rFonts w:ascii="仿宋_GB2312" w:eastAsia="仿宋_GB2312" w:hAnsi="仿宋_GB2312" w:cs="仿宋_GB2312" w:hint="eastAsia"/>
          <w:sz w:val="32"/>
          <w:szCs w:val="32"/>
        </w:rPr>
        <w:t>党组织</w:t>
      </w:r>
      <w:bookmarkStart w:id="0" w:name="_Hlk84924432"/>
      <w:r w:rsidR="00937522">
        <w:rPr>
          <w:rFonts w:ascii="仿宋_GB2312" w:eastAsia="仿宋_GB2312" w:hAnsi="仿宋_GB2312" w:cs="仿宋_GB2312" w:hint="eastAsia"/>
          <w:sz w:val="32"/>
          <w:szCs w:val="32"/>
        </w:rPr>
        <w:t>驰而不息整治“四风”</w:t>
      </w:r>
      <w:r>
        <w:rPr>
          <w:rFonts w:ascii="仿宋_GB2312" w:eastAsia="仿宋_GB2312" w:hAnsi="仿宋_GB2312" w:cs="仿宋_GB2312"/>
          <w:sz w:val="32"/>
          <w:szCs w:val="32"/>
        </w:rPr>
        <w:t>特别是</w:t>
      </w:r>
      <w:r w:rsidR="00937522">
        <w:rPr>
          <w:rFonts w:ascii="仿宋_GB2312" w:eastAsia="仿宋_GB2312" w:hAnsi="仿宋_GB2312" w:cs="仿宋_GB2312" w:hint="eastAsia"/>
          <w:sz w:val="32"/>
          <w:szCs w:val="32"/>
        </w:rPr>
        <w:t>形式主义、官僚主义</w:t>
      </w:r>
      <w:bookmarkEnd w:id="0"/>
      <w:r w:rsidR="00937522"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本人落实“一岗双责”和</w:t>
      </w:r>
      <w:r>
        <w:rPr>
          <w:rFonts w:ascii="仿宋_GB2312" w:eastAsia="仿宋_GB2312" w:hAnsi="仿宋_GB2312" w:cs="仿宋_GB2312"/>
          <w:sz w:val="32"/>
          <w:szCs w:val="32"/>
        </w:rPr>
        <w:t>廉洁</w:t>
      </w:r>
      <w:r w:rsidR="00937522">
        <w:rPr>
          <w:rFonts w:ascii="仿宋_GB2312" w:eastAsia="仿宋_GB2312" w:hAnsi="仿宋_GB2312" w:cs="仿宋_GB2312" w:hint="eastAsia"/>
          <w:sz w:val="32"/>
          <w:szCs w:val="32"/>
        </w:rPr>
        <w:t>自律</w:t>
      </w:r>
      <w:r>
        <w:rPr>
          <w:rFonts w:ascii="仿宋_GB2312" w:eastAsia="仿宋_GB2312" w:hAnsi="仿宋_GB2312" w:cs="仿宋_GB2312"/>
          <w:sz w:val="32"/>
          <w:szCs w:val="32"/>
        </w:rPr>
        <w:t>等方面存在的问题和薄弱环节。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五、今后努力方向和改进措施</w:t>
      </w:r>
    </w:p>
    <w:p w:rsidR="00946277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对照存在问题进行深入剖析,制定有针对性的整改措施,整改措施要具体、实在、具有可操作性。</w:t>
      </w:r>
    </w:p>
    <w:p w:rsidR="00E9767E" w:rsidRDefault="00E9767E" w:rsidP="00E9767E">
      <w:pPr>
        <w:pStyle w:val="2"/>
      </w:pPr>
    </w:p>
    <w:p w:rsidR="00E9767E" w:rsidRDefault="00E9767E" w:rsidP="00E9767E">
      <w:pPr>
        <w:pStyle w:val="2"/>
      </w:pPr>
    </w:p>
    <w:p w:rsidR="00E9767E" w:rsidRDefault="00E9767E" w:rsidP="00E9767E">
      <w:pPr>
        <w:pStyle w:val="2"/>
      </w:pPr>
    </w:p>
    <w:p w:rsidR="00E9767E" w:rsidRPr="00E9767E" w:rsidRDefault="00E9767E" w:rsidP="00E9767E">
      <w:pPr>
        <w:pStyle w:val="2"/>
      </w:pPr>
    </w:p>
    <w:p w:rsidR="00946277" w:rsidRPr="00E9767E" w:rsidRDefault="00946277" w:rsidP="00946277">
      <w:pPr>
        <w:tabs>
          <w:tab w:val="left" w:pos="661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9767E">
        <w:rPr>
          <w:rFonts w:ascii="仿宋_GB2312" w:eastAsia="仿宋_GB2312" w:hAnsi="仿宋_GB2312" w:cs="仿宋_GB2312"/>
          <w:color w:val="FF0000"/>
          <w:sz w:val="32"/>
          <w:szCs w:val="32"/>
        </w:rPr>
        <w:t>廉政谈话汇报材料控制在</w:t>
      </w:r>
      <w:r w:rsidR="0054573D" w:rsidRPr="00E9767E">
        <w:rPr>
          <w:rFonts w:ascii="仿宋_GB2312" w:eastAsia="仿宋_GB2312" w:hAnsi="仿宋_GB2312" w:cs="仿宋_GB2312"/>
          <w:color w:val="FF0000"/>
          <w:sz w:val="32"/>
          <w:szCs w:val="32"/>
        </w:rPr>
        <w:t>120</w:t>
      </w:r>
      <w:r w:rsidRPr="00E9767E">
        <w:rPr>
          <w:rFonts w:ascii="仿宋_GB2312" w:eastAsia="仿宋_GB2312" w:hAnsi="仿宋_GB2312" w:cs="仿宋_GB2312"/>
          <w:color w:val="FF0000"/>
          <w:sz w:val="32"/>
          <w:szCs w:val="32"/>
        </w:rPr>
        <w:t xml:space="preserve">0字以内。 </w:t>
      </w:r>
    </w:p>
    <w:p w:rsidR="00750486" w:rsidRPr="0054573D" w:rsidRDefault="00750486" w:rsidP="00E171F4">
      <w:pPr>
        <w:pStyle w:val="a7"/>
      </w:pPr>
    </w:p>
    <w:sectPr w:rsidR="00750486" w:rsidRPr="0054573D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A8" w:rsidRDefault="00E254A8" w:rsidP="00015193">
      <w:pPr>
        <w:ind w:firstLine="640"/>
      </w:pPr>
      <w:r>
        <w:separator/>
      </w:r>
    </w:p>
  </w:endnote>
  <w:endnote w:type="continuationSeparator" w:id="0">
    <w:p w:rsidR="00E254A8" w:rsidRDefault="00E254A8" w:rsidP="0001519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E41" w:rsidRDefault="00415FC5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F19DC" wp14:editId="1F8FE7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E41" w:rsidRDefault="00415FC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F19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4E41" w:rsidRDefault="00415FC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A8" w:rsidRDefault="00E254A8" w:rsidP="00015193">
      <w:pPr>
        <w:ind w:firstLine="640"/>
      </w:pPr>
      <w:r>
        <w:separator/>
      </w:r>
    </w:p>
  </w:footnote>
  <w:footnote w:type="continuationSeparator" w:id="0">
    <w:p w:rsidR="00E254A8" w:rsidRDefault="00E254A8" w:rsidP="00015193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77"/>
    <w:rsid w:val="00015193"/>
    <w:rsid w:val="00157E42"/>
    <w:rsid w:val="00233BE4"/>
    <w:rsid w:val="00386FC6"/>
    <w:rsid w:val="003F3C5F"/>
    <w:rsid w:val="00415FC5"/>
    <w:rsid w:val="00424B3E"/>
    <w:rsid w:val="00435FC4"/>
    <w:rsid w:val="00524BD8"/>
    <w:rsid w:val="0054573D"/>
    <w:rsid w:val="005605C9"/>
    <w:rsid w:val="005A5CE5"/>
    <w:rsid w:val="006772A7"/>
    <w:rsid w:val="00703349"/>
    <w:rsid w:val="00750486"/>
    <w:rsid w:val="008321F2"/>
    <w:rsid w:val="00847C89"/>
    <w:rsid w:val="0085788B"/>
    <w:rsid w:val="00937522"/>
    <w:rsid w:val="00946277"/>
    <w:rsid w:val="00AF7830"/>
    <w:rsid w:val="00BF2670"/>
    <w:rsid w:val="00BF3A41"/>
    <w:rsid w:val="00CA2DB7"/>
    <w:rsid w:val="00D229BD"/>
    <w:rsid w:val="00D326CF"/>
    <w:rsid w:val="00D71B58"/>
    <w:rsid w:val="00E171F4"/>
    <w:rsid w:val="00E254A8"/>
    <w:rsid w:val="00E9767E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6AA5A"/>
  <w15:chartTrackingRefBased/>
  <w15:docId w15:val="{478C70C6-BAE3-47AD-BC74-142A01F3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4627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171F4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E171F4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171F4"/>
    <w:pPr>
      <w:keepNext/>
      <w:keepLines/>
      <w:spacing w:line="56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171F4"/>
    <w:pPr>
      <w:keepNext/>
      <w:keepLines/>
      <w:spacing w:line="560" w:lineRule="exact"/>
      <w:ind w:firstLineChars="200" w:firstLine="200"/>
      <w:outlineLvl w:val="3"/>
    </w:pPr>
    <w:rPr>
      <w:rFonts w:asciiTheme="majorHAnsi" w:eastAsia="仿宋_GB2312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60" w:lineRule="exact"/>
      <w:ind w:firstLineChars="200" w:firstLine="200"/>
      <w:jc w:val="center"/>
    </w:pPr>
    <w:rPr>
      <w:rFonts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19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15193"/>
    <w:pPr>
      <w:tabs>
        <w:tab w:val="center" w:pos="4153"/>
        <w:tab w:val="right" w:pos="8306"/>
      </w:tabs>
      <w:snapToGrid w:val="0"/>
      <w:spacing w:line="560" w:lineRule="exact"/>
      <w:ind w:firstLineChars="200" w:firstLine="20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rsid w:val="00015193"/>
    <w:rPr>
      <w:sz w:val="18"/>
      <w:szCs w:val="18"/>
    </w:rPr>
  </w:style>
  <w:style w:type="paragraph" w:styleId="a7">
    <w:name w:val="Title"/>
    <w:basedOn w:val="a"/>
    <w:next w:val="a"/>
    <w:link w:val="a8"/>
    <w:autoRedefine/>
    <w:uiPriority w:val="10"/>
    <w:qFormat/>
    <w:rsid w:val="00E171F4"/>
    <w:pPr>
      <w:spacing w:line="56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E171F4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21">
    <w:name w:val="标题 2 字符"/>
    <w:basedOn w:val="a0"/>
    <w:link w:val="20"/>
    <w:uiPriority w:val="9"/>
    <w:rsid w:val="00E171F4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171F4"/>
    <w:rPr>
      <w:rFonts w:eastAsia="仿宋_GB2312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171F4"/>
    <w:rPr>
      <w:rFonts w:eastAsia="黑体"/>
      <w:bCs/>
      <w:kern w:val="44"/>
      <w:sz w:val="32"/>
      <w:szCs w:val="44"/>
    </w:rPr>
  </w:style>
  <w:style w:type="character" w:customStyle="1" w:styleId="40">
    <w:name w:val="标题 4 字符"/>
    <w:basedOn w:val="a0"/>
    <w:link w:val="4"/>
    <w:uiPriority w:val="9"/>
    <w:rsid w:val="00E171F4"/>
    <w:rPr>
      <w:rFonts w:asciiTheme="majorHAnsi" w:eastAsia="仿宋_GB2312" w:hAnsiTheme="majorHAnsi" w:cstheme="majorBidi"/>
      <w:b/>
      <w:bCs/>
      <w:sz w:val="32"/>
      <w:szCs w:val="28"/>
    </w:rPr>
  </w:style>
  <w:style w:type="paragraph" w:customStyle="1" w:styleId="a9">
    <w:name w:val="落款"/>
    <w:basedOn w:val="a"/>
    <w:link w:val="aa"/>
    <w:qFormat/>
    <w:rsid w:val="00750486"/>
    <w:pPr>
      <w:spacing w:line="560" w:lineRule="exact"/>
      <w:ind w:rightChars="400" w:right="400"/>
      <w:jc w:val="right"/>
    </w:pPr>
    <w:rPr>
      <w:rFonts w:eastAsia="仿宋_GB2312"/>
      <w:sz w:val="32"/>
      <w:szCs w:val="22"/>
    </w:rPr>
  </w:style>
  <w:style w:type="character" w:customStyle="1" w:styleId="aa">
    <w:name w:val="落款 字符"/>
    <w:basedOn w:val="a0"/>
    <w:link w:val="a9"/>
    <w:rsid w:val="00750486"/>
    <w:rPr>
      <w:rFonts w:eastAsia="仿宋_GB2312"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946277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946277"/>
    <w:rPr>
      <w:szCs w:val="24"/>
    </w:rPr>
  </w:style>
  <w:style w:type="paragraph" w:styleId="2">
    <w:name w:val="Body Text First Indent 2"/>
    <w:basedOn w:val="ab"/>
    <w:link w:val="22"/>
    <w:unhideWhenUsed/>
    <w:qFormat/>
    <w:rsid w:val="00946277"/>
    <w:pPr>
      <w:ind w:firstLineChars="200" w:firstLine="420"/>
    </w:pPr>
  </w:style>
  <w:style w:type="character" w:customStyle="1" w:styleId="22">
    <w:name w:val="正文文本首行缩进 2 字符"/>
    <w:basedOn w:val="ac"/>
    <w:link w:val="2"/>
    <w:rsid w:val="0094627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冉海河</dc:creator>
  <cp:keywords/>
  <dc:description/>
  <cp:lastModifiedBy>冉海河</cp:lastModifiedBy>
  <cp:revision>7</cp:revision>
  <dcterms:created xsi:type="dcterms:W3CDTF">2021-10-11T01:47:00Z</dcterms:created>
  <dcterms:modified xsi:type="dcterms:W3CDTF">2021-10-12T01:47:00Z</dcterms:modified>
</cp:coreProperties>
</file>